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B6DDE8" w:themeColor="accent5" w:themeTint="66"/>
  <w:body>
    <w:p w:rsidR="00594031" w:rsidRPr="00594031" w:rsidRDefault="00594031" w:rsidP="00594031">
      <w:pPr>
        <w:spacing w:after="0" w:line="240" w:lineRule="auto"/>
        <w:jc w:val="center"/>
        <w:rPr>
          <w:rFonts w:ascii="Liberation Serif" w:hAnsi="Liberation Serif"/>
          <w:b/>
          <w:color w:val="151F47"/>
          <w:sz w:val="36"/>
          <w:szCs w:val="36"/>
        </w:rPr>
      </w:pPr>
      <w:r w:rsidRPr="00594031">
        <w:rPr>
          <w:rFonts w:ascii="Liberation Serif" w:hAnsi="Liberation Serif"/>
          <w:b/>
          <w:color w:val="151F47"/>
          <w:sz w:val="36"/>
          <w:szCs w:val="36"/>
        </w:rPr>
        <w:t>Предупреждение детско-родительских конфликтов</w:t>
      </w:r>
    </w:p>
    <w:p w:rsidR="00594031" w:rsidRPr="00594031" w:rsidRDefault="00594031" w:rsidP="00594031">
      <w:pPr>
        <w:spacing w:after="0" w:line="240" w:lineRule="auto"/>
        <w:jc w:val="center"/>
        <w:rPr>
          <w:rFonts w:ascii="Liberation Serif" w:hAnsi="Liberation Serif"/>
          <w:b/>
          <w:color w:val="151F47"/>
          <w:sz w:val="16"/>
          <w:szCs w:val="16"/>
        </w:rPr>
      </w:pPr>
    </w:p>
    <w:p w:rsidR="00594031" w:rsidRPr="00594031" w:rsidRDefault="00594031" w:rsidP="00594031">
      <w:pPr>
        <w:spacing w:after="0" w:line="240" w:lineRule="auto"/>
        <w:jc w:val="center"/>
        <w:rPr>
          <w:rFonts w:ascii="Liberation Serif" w:hAnsi="Liberation Serif"/>
          <w:b/>
          <w:color w:val="151F47"/>
          <w:sz w:val="36"/>
          <w:szCs w:val="36"/>
        </w:rPr>
      </w:pPr>
      <w:r w:rsidRPr="00594031">
        <w:rPr>
          <w:rFonts w:ascii="Liberation Serif" w:hAnsi="Liberation Serif"/>
          <w:b/>
          <w:color w:val="151F47"/>
          <w:sz w:val="36"/>
          <w:szCs w:val="36"/>
        </w:rPr>
        <w:t>Уважаемые родители!</w:t>
      </w:r>
    </w:p>
    <w:p w:rsidR="00594031" w:rsidRDefault="00594031" w:rsidP="00594031">
      <w:pPr>
        <w:spacing w:after="0" w:line="240" w:lineRule="auto"/>
        <w:jc w:val="both"/>
        <w:rPr>
          <w:rFonts w:ascii="Liberation Serif" w:hAnsi="Liberation Serif"/>
          <w:color w:val="151F47"/>
          <w:sz w:val="36"/>
          <w:szCs w:val="36"/>
        </w:rPr>
      </w:pPr>
      <w:r w:rsidRPr="00594031">
        <w:rPr>
          <w:rFonts w:ascii="Liberation Serif" w:hAnsi="Liberation Serif"/>
          <w:b/>
          <w:color w:val="151F47"/>
          <w:sz w:val="36"/>
          <w:szCs w:val="36"/>
        </w:rPr>
        <w:t>Для конструктивного поведения родителей в конфликтах с детьми следует придерживаться следующих правил:</w:t>
      </w:r>
      <w:r w:rsidRPr="00594031">
        <w:rPr>
          <w:rFonts w:ascii="Liberation Serif" w:hAnsi="Liberation Serif"/>
          <w:color w:val="151F47"/>
          <w:sz w:val="36"/>
          <w:szCs w:val="36"/>
        </w:rPr>
        <w:t xml:space="preserve"> </w:t>
      </w:r>
    </w:p>
    <w:p w:rsidR="00594031" w:rsidRPr="00594031" w:rsidRDefault="00594031" w:rsidP="00594031">
      <w:pPr>
        <w:spacing w:after="0" w:line="240" w:lineRule="auto"/>
        <w:jc w:val="both"/>
        <w:rPr>
          <w:rFonts w:ascii="Liberation Serif" w:hAnsi="Liberation Serif"/>
          <w:color w:val="151F47"/>
          <w:sz w:val="12"/>
          <w:szCs w:val="12"/>
        </w:rPr>
      </w:pPr>
    </w:p>
    <w:p w:rsidR="00594031" w:rsidRPr="00594031" w:rsidRDefault="00594031" w:rsidP="00594031">
      <w:pPr>
        <w:pStyle w:val="af3"/>
        <w:numPr>
          <w:ilvl w:val="0"/>
          <w:numId w:val="6"/>
        </w:numPr>
        <w:spacing w:after="0" w:line="240" w:lineRule="auto"/>
        <w:jc w:val="both"/>
        <w:rPr>
          <w:rFonts w:ascii="Liberation Serif" w:hAnsi="Liberation Serif"/>
          <w:color w:val="151F47"/>
          <w:sz w:val="36"/>
          <w:szCs w:val="36"/>
        </w:rPr>
      </w:pPr>
      <w:r w:rsidRPr="00594031">
        <w:rPr>
          <w:rFonts w:ascii="Liberation Serif" w:hAnsi="Liberation Serif"/>
          <w:color w:val="151F47"/>
          <w:sz w:val="36"/>
          <w:szCs w:val="36"/>
        </w:rPr>
        <w:t xml:space="preserve">Всегда </w:t>
      </w:r>
      <w:r w:rsidRPr="00594031">
        <w:rPr>
          <w:rFonts w:ascii="Liberation Serif" w:hAnsi="Liberation Serif"/>
          <w:b/>
          <w:color w:val="151F47"/>
          <w:sz w:val="36"/>
          <w:szCs w:val="36"/>
        </w:rPr>
        <w:t>помнить</w:t>
      </w:r>
      <w:r w:rsidRPr="00594031">
        <w:rPr>
          <w:rFonts w:ascii="Liberation Serif" w:hAnsi="Liberation Serif"/>
          <w:color w:val="151F47"/>
          <w:sz w:val="36"/>
          <w:szCs w:val="36"/>
        </w:rPr>
        <w:t xml:space="preserve"> об индивидуальности ребенка. </w:t>
      </w:r>
    </w:p>
    <w:p w:rsidR="00594031" w:rsidRPr="00594031" w:rsidRDefault="00594031" w:rsidP="00594031">
      <w:pPr>
        <w:pStyle w:val="af3"/>
        <w:numPr>
          <w:ilvl w:val="0"/>
          <w:numId w:val="6"/>
        </w:numPr>
        <w:spacing w:after="0" w:line="240" w:lineRule="auto"/>
        <w:jc w:val="both"/>
        <w:rPr>
          <w:rFonts w:ascii="Liberation Serif" w:hAnsi="Liberation Serif"/>
          <w:color w:val="151F47"/>
          <w:sz w:val="36"/>
          <w:szCs w:val="36"/>
        </w:rPr>
      </w:pPr>
      <w:r w:rsidRPr="00594031">
        <w:rPr>
          <w:rFonts w:ascii="Liberation Serif" w:hAnsi="Liberation Serif"/>
          <w:b/>
          <w:color w:val="151F47"/>
          <w:sz w:val="36"/>
          <w:szCs w:val="36"/>
        </w:rPr>
        <w:t>Учитывать</w:t>
      </w:r>
      <w:r w:rsidRPr="00594031">
        <w:rPr>
          <w:rFonts w:ascii="Liberation Serif" w:hAnsi="Liberation Serif"/>
          <w:color w:val="151F47"/>
          <w:sz w:val="36"/>
          <w:szCs w:val="36"/>
        </w:rPr>
        <w:t xml:space="preserve">, что каждая новая ситуация требует нового решения. </w:t>
      </w:r>
    </w:p>
    <w:p w:rsidR="00594031" w:rsidRDefault="00594031" w:rsidP="00594031">
      <w:pPr>
        <w:pStyle w:val="af3"/>
        <w:numPr>
          <w:ilvl w:val="0"/>
          <w:numId w:val="6"/>
        </w:numPr>
        <w:spacing w:after="0" w:line="240" w:lineRule="auto"/>
        <w:jc w:val="both"/>
        <w:rPr>
          <w:rFonts w:ascii="Liberation Serif" w:hAnsi="Liberation Serif"/>
          <w:color w:val="151F47"/>
          <w:sz w:val="36"/>
          <w:szCs w:val="36"/>
        </w:rPr>
      </w:pPr>
      <w:r w:rsidRPr="00594031">
        <w:rPr>
          <w:rFonts w:ascii="Liberation Serif" w:hAnsi="Liberation Serif"/>
          <w:b/>
          <w:color w:val="151F47"/>
          <w:sz w:val="36"/>
          <w:szCs w:val="36"/>
        </w:rPr>
        <w:t>Стараться</w:t>
      </w:r>
      <w:r w:rsidRPr="00594031">
        <w:rPr>
          <w:rFonts w:ascii="Liberation Serif" w:hAnsi="Liberation Serif"/>
          <w:color w:val="151F47"/>
          <w:sz w:val="36"/>
          <w:szCs w:val="36"/>
        </w:rPr>
        <w:t xml:space="preserve"> понять требования ребенка. Помнить, что для перемен нужно время. </w:t>
      </w:r>
    </w:p>
    <w:p w:rsidR="00594031" w:rsidRPr="00594031" w:rsidRDefault="00594031" w:rsidP="00594031">
      <w:pPr>
        <w:spacing w:after="0" w:line="240" w:lineRule="auto"/>
        <w:jc w:val="both"/>
        <w:rPr>
          <w:rFonts w:ascii="Liberation Serif" w:hAnsi="Liberation Serif"/>
          <w:color w:val="151F47"/>
          <w:sz w:val="16"/>
          <w:szCs w:val="16"/>
        </w:rPr>
      </w:pPr>
    </w:p>
    <w:p w:rsidR="00594031" w:rsidRPr="00594031" w:rsidRDefault="00594031" w:rsidP="00594031">
      <w:pPr>
        <w:pStyle w:val="af3"/>
        <w:numPr>
          <w:ilvl w:val="0"/>
          <w:numId w:val="6"/>
        </w:numPr>
        <w:spacing w:after="0" w:line="240" w:lineRule="auto"/>
        <w:jc w:val="both"/>
        <w:rPr>
          <w:rFonts w:ascii="Liberation Serif" w:hAnsi="Liberation Serif"/>
          <w:color w:val="151F47"/>
          <w:sz w:val="36"/>
          <w:szCs w:val="36"/>
        </w:rPr>
      </w:pPr>
      <w:r w:rsidRPr="00594031">
        <w:rPr>
          <w:rFonts w:ascii="Liberation Serif" w:hAnsi="Liberation Serif"/>
          <w:b/>
          <w:color w:val="151F47"/>
          <w:sz w:val="36"/>
          <w:szCs w:val="36"/>
        </w:rPr>
        <w:t>Противоречия</w:t>
      </w:r>
      <w:r w:rsidRPr="00594031">
        <w:rPr>
          <w:rFonts w:ascii="Liberation Serif" w:hAnsi="Liberation Serif"/>
          <w:color w:val="151F47"/>
          <w:sz w:val="36"/>
          <w:szCs w:val="36"/>
        </w:rPr>
        <w:t xml:space="preserve"> </w:t>
      </w:r>
      <w:r w:rsidRPr="00594031">
        <w:rPr>
          <w:rFonts w:ascii="Liberation Serif" w:hAnsi="Liberation Serif"/>
          <w:b/>
          <w:color w:val="151F47"/>
          <w:sz w:val="36"/>
          <w:szCs w:val="36"/>
        </w:rPr>
        <w:t>воспринимать</w:t>
      </w:r>
      <w:r w:rsidRPr="00594031">
        <w:rPr>
          <w:rFonts w:ascii="Liberation Serif" w:hAnsi="Liberation Serif"/>
          <w:color w:val="151F47"/>
          <w:sz w:val="36"/>
          <w:szCs w:val="36"/>
        </w:rPr>
        <w:t xml:space="preserve"> как факторы нормального развития. </w:t>
      </w:r>
    </w:p>
    <w:p w:rsidR="00594031" w:rsidRPr="00594031" w:rsidRDefault="00594031" w:rsidP="00594031">
      <w:pPr>
        <w:pStyle w:val="af3"/>
        <w:numPr>
          <w:ilvl w:val="0"/>
          <w:numId w:val="6"/>
        </w:numPr>
        <w:spacing w:after="0" w:line="240" w:lineRule="auto"/>
        <w:jc w:val="both"/>
        <w:rPr>
          <w:rFonts w:ascii="Liberation Serif" w:hAnsi="Liberation Serif"/>
          <w:color w:val="151F47"/>
          <w:sz w:val="36"/>
          <w:szCs w:val="36"/>
        </w:rPr>
      </w:pPr>
      <w:r w:rsidRPr="00594031">
        <w:rPr>
          <w:rFonts w:ascii="Liberation Serif" w:hAnsi="Liberation Serif"/>
          <w:b/>
          <w:color w:val="151F47"/>
          <w:sz w:val="36"/>
          <w:szCs w:val="36"/>
        </w:rPr>
        <w:t>Проявлять</w:t>
      </w:r>
      <w:r w:rsidRPr="00594031">
        <w:rPr>
          <w:rFonts w:ascii="Liberation Serif" w:hAnsi="Liberation Serif"/>
          <w:color w:val="151F47"/>
          <w:sz w:val="36"/>
          <w:szCs w:val="36"/>
        </w:rPr>
        <w:t xml:space="preserve"> постоянство по отношению к ребенку. </w:t>
      </w:r>
    </w:p>
    <w:p w:rsidR="00594031" w:rsidRDefault="00594031" w:rsidP="00594031">
      <w:pPr>
        <w:pStyle w:val="af3"/>
        <w:numPr>
          <w:ilvl w:val="0"/>
          <w:numId w:val="6"/>
        </w:numPr>
        <w:spacing w:after="0" w:line="240" w:lineRule="auto"/>
        <w:jc w:val="both"/>
        <w:rPr>
          <w:rFonts w:ascii="Liberation Serif" w:hAnsi="Liberation Serif"/>
          <w:color w:val="151F47"/>
          <w:sz w:val="36"/>
          <w:szCs w:val="36"/>
        </w:rPr>
      </w:pPr>
      <w:r w:rsidRPr="00594031">
        <w:rPr>
          <w:rFonts w:ascii="Liberation Serif" w:hAnsi="Liberation Serif"/>
          <w:b/>
          <w:color w:val="151F47"/>
          <w:sz w:val="36"/>
          <w:szCs w:val="36"/>
        </w:rPr>
        <w:t>Чаще предлагать</w:t>
      </w:r>
      <w:r w:rsidRPr="00594031">
        <w:rPr>
          <w:rFonts w:ascii="Liberation Serif" w:hAnsi="Liberation Serif"/>
          <w:color w:val="151F47"/>
          <w:sz w:val="36"/>
          <w:szCs w:val="36"/>
        </w:rPr>
        <w:t xml:space="preserve"> выбор из нескольких альтернатив. </w:t>
      </w:r>
    </w:p>
    <w:p w:rsidR="00594031" w:rsidRPr="00594031" w:rsidRDefault="00594031" w:rsidP="00594031">
      <w:pPr>
        <w:spacing w:after="0" w:line="240" w:lineRule="auto"/>
        <w:jc w:val="both"/>
        <w:rPr>
          <w:rFonts w:ascii="Liberation Serif" w:hAnsi="Liberation Serif"/>
          <w:color w:val="151F47"/>
          <w:sz w:val="16"/>
          <w:szCs w:val="16"/>
        </w:rPr>
      </w:pPr>
    </w:p>
    <w:p w:rsidR="00594031" w:rsidRDefault="00594031" w:rsidP="00594031">
      <w:pPr>
        <w:pStyle w:val="af3"/>
        <w:numPr>
          <w:ilvl w:val="0"/>
          <w:numId w:val="6"/>
        </w:numPr>
        <w:spacing w:after="0" w:line="240" w:lineRule="auto"/>
        <w:jc w:val="both"/>
        <w:rPr>
          <w:rFonts w:ascii="Liberation Serif" w:hAnsi="Liberation Serif"/>
          <w:color w:val="151F47"/>
          <w:sz w:val="36"/>
          <w:szCs w:val="36"/>
        </w:rPr>
      </w:pPr>
      <w:r w:rsidRPr="00594031">
        <w:rPr>
          <w:rFonts w:ascii="Liberation Serif" w:hAnsi="Liberation Serif"/>
          <w:b/>
          <w:color w:val="151F47"/>
          <w:sz w:val="36"/>
          <w:szCs w:val="36"/>
        </w:rPr>
        <w:t>Одобрять</w:t>
      </w:r>
      <w:r w:rsidRPr="00594031">
        <w:rPr>
          <w:rFonts w:ascii="Liberation Serif" w:hAnsi="Liberation Serif"/>
          <w:color w:val="151F47"/>
          <w:sz w:val="36"/>
          <w:szCs w:val="36"/>
        </w:rPr>
        <w:t xml:space="preserve"> разные варианты конструктивного поведения. </w:t>
      </w:r>
    </w:p>
    <w:p w:rsidR="00594031" w:rsidRPr="00594031" w:rsidRDefault="00594031" w:rsidP="00594031">
      <w:pPr>
        <w:pStyle w:val="af3"/>
        <w:rPr>
          <w:rFonts w:ascii="Liberation Serif" w:hAnsi="Liberation Serif"/>
          <w:color w:val="151F47"/>
          <w:sz w:val="16"/>
          <w:szCs w:val="16"/>
        </w:rPr>
      </w:pPr>
    </w:p>
    <w:p w:rsidR="00594031" w:rsidRDefault="00594031" w:rsidP="00594031">
      <w:pPr>
        <w:pStyle w:val="af3"/>
        <w:numPr>
          <w:ilvl w:val="0"/>
          <w:numId w:val="6"/>
        </w:numPr>
        <w:spacing w:after="0" w:line="240" w:lineRule="auto"/>
        <w:jc w:val="both"/>
        <w:rPr>
          <w:rFonts w:ascii="Liberation Serif" w:hAnsi="Liberation Serif"/>
          <w:color w:val="151F47"/>
          <w:sz w:val="36"/>
          <w:szCs w:val="36"/>
        </w:rPr>
      </w:pPr>
      <w:r>
        <w:rPr>
          <w:rFonts w:ascii="Liberation Serif" w:hAnsi="Liberation Serif"/>
          <w:color w:val="151F47"/>
          <w:sz w:val="36"/>
          <w:szCs w:val="36"/>
        </w:rPr>
        <w:t>С</w:t>
      </w:r>
      <w:r w:rsidRPr="00594031">
        <w:rPr>
          <w:rFonts w:ascii="Liberation Serif" w:hAnsi="Liberation Serif"/>
          <w:color w:val="151F47"/>
          <w:sz w:val="36"/>
          <w:szCs w:val="36"/>
        </w:rPr>
        <w:t xml:space="preserve">овместно </w:t>
      </w:r>
      <w:r w:rsidRPr="00594031">
        <w:rPr>
          <w:rFonts w:ascii="Liberation Serif" w:hAnsi="Liberation Serif"/>
          <w:b/>
          <w:color w:val="151F47"/>
          <w:sz w:val="36"/>
          <w:szCs w:val="36"/>
        </w:rPr>
        <w:t>искать выход</w:t>
      </w:r>
      <w:r w:rsidRPr="00594031">
        <w:rPr>
          <w:rFonts w:ascii="Liberation Serif" w:hAnsi="Liberation Serif"/>
          <w:color w:val="151F47"/>
          <w:sz w:val="36"/>
          <w:szCs w:val="36"/>
        </w:rPr>
        <w:t xml:space="preserve"> путем перемены в ситуации.</w:t>
      </w:r>
    </w:p>
    <w:p w:rsidR="00594031" w:rsidRDefault="00594031" w:rsidP="00594031">
      <w:pPr>
        <w:pStyle w:val="af3"/>
        <w:numPr>
          <w:ilvl w:val="0"/>
          <w:numId w:val="6"/>
        </w:numPr>
        <w:spacing w:after="0" w:line="240" w:lineRule="auto"/>
        <w:jc w:val="both"/>
        <w:rPr>
          <w:rFonts w:ascii="Liberation Serif" w:hAnsi="Liberation Serif"/>
          <w:color w:val="151F47"/>
          <w:sz w:val="36"/>
          <w:szCs w:val="36"/>
        </w:rPr>
      </w:pPr>
      <w:r w:rsidRPr="00594031">
        <w:rPr>
          <w:rFonts w:ascii="Liberation Serif" w:hAnsi="Liberation Serif"/>
          <w:b/>
          <w:color w:val="151F47"/>
          <w:sz w:val="36"/>
          <w:szCs w:val="36"/>
        </w:rPr>
        <w:t>Уменьшать</w:t>
      </w:r>
      <w:r w:rsidRPr="00594031">
        <w:rPr>
          <w:rFonts w:ascii="Liberation Serif" w:hAnsi="Liberation Serif"/>
          <w:color w:val="151F47"/>
          <w:sz w:val="36"/>
          <w:szCs w:val="36"/>
        </w:rPr>
        <w:t xml:space="preserve"> число </w:t>
      </w:r>
      <w:r w:rsidRPr="00594031">
        <w:rPr>
          <w:rFonts w:ascii="Liberation Serif" w:hAnsi="Liberation Serif"/>
          <w:b/>
          <w:color w:val="151F47"/>
          <w:sz w:val="36"/>
          <w:szCs w:val="36"/>
        </w:rPr>
        <w:t>«нельзя»</w:t>
      </w:r>
      <w:r w:rsidRPr="00594031">
        <w:rPr>
          <w:rFonts w:ascii="Liberation Serif" w:hAnsi="Liberation Serif"/>
          <w:color w:val="151F47"/>
          <w:sz w:val="36"/>
          <w:szCs w:val="36"/>
        </w:rPr>
        <w:t xml:space="preserve"> и </w:t>
      </w:r>
      <w:r w:rsidRPr="00594031">
        <w:rPr>
          <w:rFonts w:ascii="Liberation Serif" w:hAnsi="Liberation Serif"/>
          <w:b/>
          <w:color w:val="151F47"/>
          <w:sz w:val="36"/>
          <w:szCs w:val="36"/>
        </w:rPr>
        <w:t>увеличивать</w:t>
      </w:r>
      <w:r w:rsidRPr="00594031">
        <w:rPr>
          <w:rFonts w:ascii="Liberation Serif" w:hAnsi="Liberation Serif"/>
          <w:color w:val="151F47"/>
          <w:sz w:val="36"/>
          <w:szCs w:val="36"/>
        </w:rPr>
        <w:t xml:space="preserve"> число </w:t>
      </w:r>
      <w:r w:rsidRPr="00594031">
        <w:rPr>
          <w:rFonts w:ascii="Liberation Serif" w:hAnsi="Liberation Serif"/>
          <w:b/>
          <w:color w:val="151F47"/>
          <w:sz w:val="36"/>
          <w:szCs w:val="36"/>
        </w:rPr>
        <w:t>«можно»</w:t>
      </w:r>
      <w:r w:rsidRPr="00594031">
        <w:rPr>
          <w:rFonts w:ascii="Liberation Serif" w:hAnsi="Liberation Serif"/>
          <w:color w:val="151F47"/>
          <w:sz w:val="36"/>
          <w:szCs w:val="36"/>
        </w:rPr>
        <w:t xml:space="preserve">. </w:t>
      </w:r>
    </w:p>
    <w:p w:rsidR="00594031" w:rsidRDefault="00594031" w:rsidP="00594031">
      <w:pPr>
        <w:pStyle w:val="af3"/>
        <w:numPr>
          <w:ilvl w:val="0"/>
          <w:numId w:val="6"/>
        </w:numPr>
        <w:spacing w:after="0" w:line="240" w:lineRule="auto"/>
        <w:jc w:val="both"/>
        <w:rPr>
          <w:rFonts w:ascii="Liberation Serif" w:hAnsi="Liberation Serif"/>
          <w:color w:val="151F47"/>
          <w:sz w:val="36"/>
          <w:szCs w:val="36"/>
        </w:rPr>
      </w:pPr>
      <w:r w:rsidRPr="00594031">
        <w:rPr>
          <w:rFonts w:ascii="Liberation Serif" w:hAnsi="Liberation Serif"/>
          <w:b/>
          <w:color w:val="151F47"/>
          <w:sz w:val="36"/>
          <w:szCs w:val="36"/>
        </w:rPr>
        <w:t>О</w:t>
      </w:r>
      <w:r w:rsidRPr="00594031">
        <w:rPr>
          <w:rFonts w:ascii="Liberation Serif" w:hAnsi="Liberation Serif"/>
          <w:b/>
          <w:color w:val="151F47"/>
          <w:sz w:val="36"/>
          <w:szCs w:val="36"/>
        </w:rPr>
        <w:t>граниченно применять</w:t>
      </w:r>
      <w:r w:rsidRPr="00594031">
        <w:rPr>
          <w:rFonts w:ascii="Liberation Serif" w:hAnsi="Liberation Serif"/>
          <w:color w:val="151F47"/>
          <w:sz w:val="36"/>
          <w:szCs w:val="36"/>
        </w:rPr>
        <w:t xml:space="preserve"> наказания, соблюдая при этом справедливость и необходимость их использования. </w:t>
      </w:r>
    </w:p>
    <w:p w:rsidR="00594031" w:rsidRDefault="00594031" w:rsidP="00594031">
      <w:pPr>
        <w:pStyle w:val="af3"/>
        <w:numPr>
          <w:ilvl w:val="0"/>
          <w:numId w:val="6"/>
        </w:numPr>
        <w:spacing w:after="0" w:line="240" w:lineRule="auto"/>
        <w:jc w:val="both"/>
        <w:rPr>
          <w:rFonts w:ascii="Liberation Serif" w:hAnsi="Liberation Serif"/>
          <w:color w:val="151F47"/>
          <w:sz w:val="36"/>
          <w:szCs w:val="36"/>
        </w:rPr>
      </w:pPr>
      <w:r w:rsidRPr="00594031">
        <w:rPr>
          <w:rFonts w:ascii="Liberation Serif" w:hAnsi="Liberation Serif"/>
          <w:b/>
          <w:color w:val="151F47"/>
          <w:sz w:val="36"/>
          <w:szCs w:val="36"/>
        </w:rPr>
        <w:t>Дать</w:t>
      </w:r>
      <w:r w:rsidRPr="00594031">
        <w:rPr>
          <w:rFonts w:ascii="Liberation Serif" w:hAnsi="Liberation Serif"/>
          <w:color w:val="151F47"/>
          <w:sz w:val="36"/>
          <w:szCs w:val="36"/>
        </w:rPr>
        <w:t xml:space="preserve"> ребенку </w:t>
      </w:r>
      <w:r w:rsidRPr="00594031">
        <w:rPr>
          <w:rFonts w:ascii="Liberation Serif" w:hAnsi="Liberation Serif"/>
          <w:b/>
          <w:color w:val="151F47"/>
          <w:sz w:val="36"/>
          <w:szCs w:val="36"/>
        </w:rPr>
        <w:t>возможность</w:t>
      </w:r>
      <w:r w:rsidRPr="00594031">
        <w:rPr>
          <w:rFonts w:ascii="Liberation Serif" w:hAnsi="Liberation Serif"/>
          <w:color w:val="151F47"/>
          <w:sz w:val="36"/>
          <w:szCs w:val="36"/>
        </w:rPr>
        <w:t xml:space="preserve"> почувствовать неизбежность негативных последствий его проступков. </w:t>
      </w:r>
    </w:p>
    <w:p w:rsidR="00594031" w:rsidRPr="00594031" w:rsidRDefault="00594031" w:rsidP="00594031">
      <w:pPr>
        <w:spacing w:after="0" w:line="240" w:lineRule="auto"/>
        <w:jc w:val="both"/>
        <w:rPr>
          <w:rFonts w:ascii="Liberation Serif" w:hAnsi="Liberation Serif"/>
          <w:color w:val="151F47"/>
          <w:sz w:val="16"/>
          <w:szCs w:val="16"/>
        </w:rPr>
      </w:pPr>
    </w:p>
    <w:p w:rsidR="00594031" w:rsidRPr="00594031" w:rsidRDefault="00594031" w:rsidP="00594031">
      <w:pPr>
        <w:pStyle w:val="af3"/>
        <w:numPr>
          <w:ilvl w:val="0"/>
          <w:numId w:val="6"/>
        </w:numPr>
        <w:spacing w:after="0" w:line="240" w:lineRule="auto"/>
        <w:jc w:val="both"/>
        <w:rPr>
          <w:rFonts w:ascii="Liberation Serif" w:hAnsi="Liberation Serif"/>
          <w:color w:val="151F47"/>
          <w:sz w:val="36"/>
          <w:szCs w:val="36"/>
        </w:rPr>
      </w:pPr>
      <w:r w:rsidRPr="00594031">
        <w:rPr>
          <w:rFonts w:ascii="Liberation Serif" w:hAnsi="Liberation Serif"/>
          <w:b/>
          <w:color w:val="151F47"/>
          <w:sz w:val="36"/>
          <w:szCs w:val="36"/>
        </w:rPr>
        <w:t>Расширять</w:t>
      </w:r>
      <w:r w:rsidRPr="00594031">
        <w:rPr>
          <w:rFonts w:ascii="Liberation Serif" w:hAnsi="Liberation Serif"/>
          <w:color w:val="151F47"/>
          <w:sz w:val="36"/>
          <w:szCs w:val="36"/>
        </w:rPr>
        <w:t xml:space="preserve"> диапазон моральных, а не материальных поощрений. </w:t>
      </w:r>
    </w:p>
    <w:p w:rsidR="00594031" w:rsidRPr="00594031" w:rsidRDefault="00594031" w:rsidP="00594031">
      <w:pPr>
        <w:pStyle w:val="af3"/>
        <w:numPr>
          <w:ilvl w:val="0"/>
          <w:numId w:val="6"/>
        </w:numPr>
        <w:spacing w:after="0" w:line="240" w:lineRule="auto"/>
        <w:jc w:val="both"/>
        <w:rPr>
          <w:rFonts w:ascii="Liberation Serif" w:hAnsi="Liberation Serif"/>
          <w:color w:val="151F47"/>
          <w:sz w:val="36"/>
          <w:szCs w:val="36"/>
        </w:rPr>
      </w:pPr>
      <w:r w:rsidRPr="00594031">
        <w:rPr>
          <w:rFonts w:ascii="Liberation Serif" w:hAnsi="Liberation Serif"/>
          <w:b/>
          <w:color w:val="151F47"/>
          <w:sz w:val="36"/>
          <w:szCs w:val="36"/>
        </w:rPr>
        <w:t>Использовать</w:t>
      </w:r>
      <w:r w:rsidRPr="00594031">
        <w:rPr>
          <w:rFonts w:ascii="Liberation Serif" w:hAnsi="Liberation Serif"/>
          <w:color w:val="151F47"/>
          <w:sz w:val="36"/>
          <w:szCs w:val="36"/>
        </w:rPr>
        <w:t xml:space="preserve"> положительный пример других детей и родителей. </w:t>
      </w:r>
    </w:p>
    <w:p w:rsidR="00594031" w:rsidRPr="00594031" w:rsidRDefault="00594031" w:rsidP="00594031">
      <w:pPr>
        <w:pStyle w:val="af3"/>
        <w:numPr>
          <w:ilvl w:val="0"/>
          <w:numId w:val="6"/>
        </w:numPr>
        <w:spacing w:after="0" w:line="240" w:lineRule="auto"/>
        <w:jc w:val="both"/>
        <w:rPr>
          <w:rFonts w:ascii="Liberation Serif" w:hAnsi="Liberation Serif"/>
          <w:color w:val="151F47"/>
          <w:sz w:val="36"/>
          <w:szCs w:val="36"/>
        </w:rPr>
      </w:pPr>
      <w:r w:rsidRPr="00594031">
        <w:rPr>
          <w:rFonts w:ascii="Liberation Serif" w:hAnsi="Liberation Serif"/>
          <w:b/>
          <w:color w:val="151F47"/>
          <w:sz w:val="36"/>
          <w:szCs w:val="36"/>
        </w:rPr>
        <w:t>Учитывать легкость</w:t>
      </w:r>
      <w:r w:rsidRPr="00594031">
        <w:rPr>
          <w:rFonts w:ascii="Liberation Serif" w:hAnsi="Liberation Serif"/>
          <w:color w:val="151F47"/>
          <w:sz w:val="36"/>
          <w:szCs w:val="36"/>
        </w:rPr>
        <w:t xml:space="preserve"> переключения внимания у маленьких детей. </w:t>
      </w:r>
    </w:p>
    <w:p w:rsidR="00594031" w:rsidRPr="00594031" w:rsidRDefault="00594031" w:rsidP="00594031">
      <w:pPr>
        <w:spacing w:after="0" w:line="240" w:lineRule="auto"/>
        <w:jc w:val="both"/>
        <w:rPr>
          <w:rFonts w:ascii="Liberation Serif" w:hAnsi="Liberation Serif"/>
          <w:color w:val="151F47"/>
          <w:sz w:val="16"/>
          <w:szCs w:val="16"/>
        </w:rPr>
      </w:pPr>
      <w:bookmarkStart w:id="0" w:name="_GoBack"/>
      <w:bookmarkEnd w:id="0"/>
    </w:p>
    <w:p w:rsidR="00594031" w:rsidRPr="00594031" w:rsidRDefault="00594031" w:rsidP="00594031">
      <w:pPr>
        <w:spacing w:after="0" w:line="240" w:lineRule="auto"/>
        <w:jc w:val="center"/>
        <w:rPr>
          <w:rFonts w:ascii="Liberation Serif" w:hAnsi="Liberation Serif"/>
          <w:b/>
          <w:i/>
          <w:color w:val="151F47"/>
          <w:sz w:val="36"/>
          <w:szCs w:val="36"/>
        </w:rPr>
      </w:pPr>
      <w:r w:rsidRPr="00594031">
        <w:rPr>
          <w:rFonts w:ascii="Liberation Serif" w:hAnsi="Liberation Serif"/>
          <w:b/>
          <w:color w:val="151F47"/>
          <w:sz w:val="36"/>
          <w:szCs w:val="36"/>
        </w:rPr>
        <w:t>ПОМНИТЕ!</w:t>
      </w:r>
      <w:r w:rsidRPr="00594031">
        <w:rPr>
          <w:rFonts w:ascii="Liberation Serif" w:hAnsi="Liberation Serif"/>
          <w:b/>
          <w:i/>
          <w:color w:val="151F47"/>
          <w:sz w:val="36"/>
          <w:szCs w:val="36"/>
        </w:rPr>
        <w:t xml:space="preserve"> Едва взрослый начинает активно слушать ребенка, острота назревающего конфликта отпадает. То, что вначале казалось «простым упрямством», становится заслуживающей внимания проблемой. </w:t>
      </w:r>
    </w:p>
    <w:p w:rsidR="008A3405" w:rsidRPr="00594031" w:rsidRDefault="00594031" w:rsidP="00594031">
      <w:pPr>
        <w:spacing w:after="0" w:line="240" w:lineRule="auto"/>
        <w:jc w:val="center"/>
        <w:rPr>
          <w:rFonts w:ascii="Liberation Serif" w:hAnsi="Liberation Serif"/>
          <w:b/>
          <w:i/>
          <w:color w:val="151F47"/>
          <w:sz w:val="36"/>
          <w:szCs w:val="36"/>
        </w:rPr>
      </w:pPr>
      <w:r w:rsidRPr="00594031">
        <w:rPr>
          <w:rFonts w:ascii="Liberation Serif" w:hAnsi="Liberation Serif"/>
          <w:b/>
          <w:i/>
          <w:color w:val="151F47"/>
          <w:sz w:val="36"/>
          <w:szCs w:val="36"/>
        </w:rPr>
        <w:t>И возникает желание пойти навстречу.</w:t>
      </w:r>
    </w:p>
    <w:p w:rsidR="00594031" w:rsidRPr="00594031" w:rsidRDefault="00594031" w:rsidP="00594031">
      <w:pPr>
        <w:jc w:val="right"/>
        <w:rPr>
          <w:rFonts w:ascii="Liberation Serif" w:hAnsi="Liberation Serif"/>
          <w:i/>
          <w:color w:val="151F47"/>
          <w:sz w:val="16"/>
          <w:szCs w:val="16"/>
        </w:rPr>
      </w:pPr>
    </w:p>
    <w:p w:rsidR="00594031" w:rsidRPr="00594031" w:rsidRDefault="00594031" w:rsidP="00594031">
      <w:pPr>
        <w:jc w:val="right"/>
        <w:rPr>
          <w:rFonts w:ascii="Liberation Serif" w:hAnsi="Liberation Serif"/>
          <w:i/>
          <w:sz w:val="28"/>
          <w:szCs w:val="28"/>
        </w:rPr>
      </w:pPr>
      <w:r w:rsidRPr="00594031">
        <w:rPr>
          <w:rFonts w:ascii="Liberation Serif" w:hAnsi="Liberation Serif"/>
          <w:i/>
          <w:color w:val="151F47"/>
          <w:sz w:val="28"/>
          <w:szCs w:val="28"/>
        </w:rPr>
        <w:t>По материалам издательского дома "Первое сентября" (газета "Школьный психолог")</w:t>
      </w:r>
    </w:p>
    <w:sectPr w:rsidR="00594031" w:rsidRPr="00594031" w:rsidSect="00594031">
      <w:pgSz w:w="11906" w:h="16838"/>
      <w:pgMar w:top="720" w:right="720" w:bottom="720" w:left="720" w:header="709" w:footer="709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F0D39"/>
    <w:multiLevelType w:val="hybridMultilevel"/>
    <w:tmpl w:val="B770B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F1C25"/>
    <w:multiLevelType w:val="hybridMultilevel"/>
    <w:tmpl w:val="D7661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9559F6"/>
    <w:multiLevelType w:val="hybridMultilevel"/>
    <w:tmpl w:val="71484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D82E50"/>
    <w:multiLevelType w:val="hybridMultilevel"/>
    <w:tmpl w:val="FAE0E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4F7BFB"/>
    <w:multiLevelType w:val="hybridMultilevel"/>
    <w:tmpl w:val="3AE280CE"/>
    <w:lvl w:ilvl="0" w:tplc="2D0ED910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D226A9"/>
    <w:multiLevelType w:val="hybridMultilevel"/>
    <w:tmpl w:val="70CCB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FA3"/>
    <w:rsid w:val="00330B48"/>
    <w:rsid w:val="0051293D"/>
    <w:rsid w:val="00594031"/>
    <w:rsid w:val="008A3405"/>
    <w:rsid w:val="00AA7FA3"/>
    <w:rsid w:val="00CC5110"/>
    <w:rsid w:val="00FB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5070FF-4112-477C-9B2F-1B25AF358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CE9"/>
  </w:style>
  <w:style w:type="paragraph" w:styleId="1">
    <w:name w:val="heading 1"/>
    <w:basedOn w:val="a"/>
    <w:next w:val="a"/>
    <w:link w:val="10"/>
    <w:uiPriority w:val="9"/>
    <w:qFormat/>
    <w:rsid w:val="00FB0CE9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0CE9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0CE9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0CE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0CE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0CE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0CE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0CE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0CE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984806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0CE9"/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character" w:customStyle="1" w:styleId="20">
    <w:name w:val="Заголовок 2 Знак"/>
    <w:basedOn w:val="a0"/>
    <w:link w:val="2"/>
    <w:uiPriority w:val="9"/>
    <w:semiHidden/>
    <w:rsid w:val="00FB0CE9"/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B0CE9"/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B0CE9"/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character" w:customStyle="1" w:styleId="50">
    <w:name w:val="Заголовок 5 Знак"/>
    <w:basedOn w:val="a0"/>
    <w:link w:val="5"/>
    <w:uiPriority w:val="9"/>
    <w:semiHidden/>
    <w:rsid w:val="00FB0CE9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FB0CE9"/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character" w:customStyle="1" w:styleId="70">
    <w:name w:val="Заголовок 7 Знак"/>
    <w:basedOn w:val="a0"/>
    <w:link w:val="7"/>
    <w:uiPriority w:val="9"/>
    <w:semiHidden/>
    <w:rsid w:val="00FB0CE9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FB0CE9"/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FB0CE9"/>
    <w:rPr>
      <w:rFonts w:asciiTheme="majorHAnsi" w:eastAsiaTheme="majorEastAsia" w:hAnsiTheme="majorHAnsi" w:cstheme="majorBidi"/>
      <w:color w:val="984806" w:themeColor="accent6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FB0CE9"/>
    <w:pPr>
      <w:spacing w:line="240" w:lineRule="auto"/>
    </w:pPr>
    <w:rPr>
      <w:b/>
      <w:bCs/>
      <w:smallCaps/>
      <w:color w:val="4F81BD" w:themeColor="accent1"/>
      <w:spacing w:val="6"/>
    </w:rPr>
  </w:style>
  <w:style w:type="paragraph" w:styleId="a4">
    <w:name w:val="Title"/>
    <w:basedOn w:val="a"/>
    <w:next w:val="a"/>
    <w:link w:val="a5"/>
    <w:uiPriority w:val="10"/>
    <w:qFormat/>
    <w:rsid w:val="00FB0CE9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B0CE9"/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B0CE9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FB0CE9"/>
    <w:rPr>
      <w:rFonts w:asciiTheme="majorHAnsi" w:eastAsiaTheme="majorEastAsia" w:hAnsiTheme="majorHAnsi" w:cstheme="majorBidi"/>
    </w:rPr>
  </w:style>
  <w:style w:type="character" w:styleId="a8">
    <w:name w:val="Strong"/>
    <w:basedOn w:val="a0"/>
    <w:uiPriority w:val="22"/>
    <w:qFormat/>
    <w:rsid w:val="00FB0CE9"/>
    <w:rPr>
      <w:b/>
      <w:bCs/>
    </w:rPr>
  </w:style>
  <w:style w:type="character" w:styleId="a9">
    <w:name w:val="Emphasis"/>
    <w:basedOn w:val="a0"/>
    <w:uiPriority w:val="20"/>
    <w:qFormat/>
    <w:rsid w:val="00FB0CE9"/>
    <w:rPr>
      <w:i/>
      <w:iCs/>
    </w:rPr>
  </w:style>
  <w:style w:type="paragraph" w:styleId="aa">
    <w:name w:val="No Spacing"/>
    <w:uiPriority w:val="1"/>
    <w:qFormat/>
    <w:rsid w:val="00FB0CE9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FB0CE9"/>
    <w:pPr>
      <w:spacing w:before="120"/>
      <w:ind w:left="720" w:right="720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FB0CE9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FB0CE9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FB0CE9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styleId="ad">
    <w:name w:val="Subtle Emphasis"/>
    <w:basedOn w:val="a0"/>
    <w:uiPriority w:val="19"/>
    <w:qFormat/>
    <w:rsid w:val="00FB0CE9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FB0CE9"/>
    <w:rPr>
      <w:b w:val="0"/>
      <w:bCs w:val="0"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FB0CE9"/>
    <w:rPr>
      <w:smallCaps/>
      <w:color w:val="404040" w:themeColor="text1" w:themeTint="BF"/>
      <w:u w:val="single" w:color="7F7F7F" w:themeColor="text1" w:themeTint="80"/>
    </w:rPr>
  </w:style>
  <w:style w:type="character" w:styleId="af0">
    <w:name w:val="Intense Reference"/>
    <w:basedOn w:val="a0"/>
    <w:uiPriority w:val="32"/>
    <w:qFormat/>
    <w:rsid w:val="00FB0CE9"/>
    <w:rPr>
      <w:b/>
      <w:bCs/>
      <w:smallCaps/>
      <w:color w:val="4F81BD" w:themeColor="accent1"/>
      <w:spacing w:val="5"/>
      <w:u w:val="single"/>
    </w:rPr>
  </w:style>
  <w:style w:type="character" w:styleId="af1">
    <w:name w:val="Book Title"/>
    <w:basedOn w:val="a0"/>
    <w:uiPriority w:val="33"/>
    <w:qFormat/>
    <w:rsid w:val="00FB0CE9"/>
    <w:rPr>
      <w:b/>
      <w:bCs/>
      <w:smallCaps/>
    </w:rPr>
  </w:style>
  <w:style w:type="paragraph" w:styleId="af2">
    <w:name w:val="TOC Heading"/>
    <w:basedOn w:val="1"/>
    <w:next w:val="a"/>
    <w:uiPriority w:val="39"/>
    <w:semiHidden/>
    <w:unhideWhenUsed/>
    <w:qFormat/>
    <w:rsid w:val="00FB0CE9"/>
    <w:pPr>
      <w:outlineLvl w:val="9"/>
    </w:pPr>
  </w:style>
  <w:style w:type="paragraph" w:styleId="af3">
    <w:name w:val="List Paragraph"/>
    <w:basedOn w:val="a"/>
    <w:uiPriority w:val="34"/>
    <w:qFormat/>
    <w:rsid w:val="00FB0C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202</Words>
  <Characters>1158</Characters>
  <Application>Microsoft Office Word</Application>
  <DocSecurity>0</DocSecurity>
  <Lines>9</Lines>
  <Paragraphs>2</Paragraphs>
  <ScaleCrop>false</ScaleCrop>
  <Company>SPecialiST RePack</Company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6</cp:revision>
  <dcterms:created xsi:type="dcterms:W3CDTF">2021-08-22T10:11:00Z</dcterms:created>
  <dcterms:modified xsi:type="dcterms:W3CDTF">2021-08-22T10:58:00Z</dcterms:modified>
</cp:coreProperties>
</file>