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DA" w:rsidRDefault="00A30ADA" w:rsidP="00A30ADA">
      <w:pPr>
        <w:spacing w:after="0" w:line="240" w:lineRule="auto"/>
        <w:ind w:firstLine="624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sz w:val="28"/>
          <w:szCs w:val="28"/>
        </w:rPr>
        <w:t>Памятка для педагогов</w:t>
      </w:r>
    </w:p>
    <w:p w:rsidR="00A30ADA" w:rsidRPr="00A30ADA" w:rsidRDefault="00A30ADA" w:rsidP="00A30ADA">
      <w:pPr>
        <w:spacing w:after="0" w:line="240" w:lineRule="auto"/>
        <w:ind w:firstLine="624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30ADA">
        <w:rPr>
          <w:rFonts w:ascii="Liberation Serif" w:eastAsia="Times New Roman" w:hAnsi="Liberation Serif" w:cs="Liberation Serif"/>
          <w:b/>
          <w:sz w:val="28"/>
          <w:szCs w:val="28"/>
        </w:rPr>
        <w:t xml:space="preserve">Структура </w:t>
      </w:r>
      <w:proofErr w:type="gramStart"/>
      <w:r w:rsidRPr="00A30ADA">
        <w:rPr>
          <w:rFonts w:ascii="Liberation Serif" w:eastAsia="Times New Roman" w:hAnsi="Liberation Serif" w:cs="Liberation Serif"/>
          <w:b/>
          <w:sz w:val="28"/>
          <w:szCs w:val="28"/>
        </w:rPr>
        <w:t>федеральной</w:t>
      </w:r>
      <w:proofErr w:type="gramEnd"/>
      <w:r w:rsidRPr="00A30ADA">
        <w:rPr>
          <w:rFonts w:ascii="Liberation Serif" w:eastAsia="Times New Roman" w:hAnsi="Liberation Serif" w:cs="Liberation Serif"/>
          <w:b/>
          <w:sz w:val="28"/>
          <w:szCs w:val="28"/>
        </w:rPr>
        <w:t xml:space="preserve"> образовательной программы</w:t>
      </w:r>
    </w:p>
    <w:p w:rsidR="00A30ADA" w:rsidRPr="00A30ADA" w:rsidRDefault="00A30ADA" w:rsidP="00A30ADA">
      <w:pPr>
        <w:spacing w:after="0" w:line="240" w:lineRule="auto"/>
        <w:ind w:firstLine="624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A30ADA">
        <w:rPr>
          <w:rFonts w:ascii="Liberation Serif" w:eastAsia="Times New Roman" w:hAnsi="Liberation Serif" w:cs="Liberation Serif"/>
          <w:b/>
          <w:sz w:val="28"/>
          <w:szCs w:val="28"/>
        </w:rPr>
        <w:t>дошкольного образования</w:t>
      </w:r>
      <w:r>
        <w:rPr>
          <w:rFonts w:ascii="Liberation Serif" w:eastAsia="Times New Roman" w:hAnsi="Liberation Serif" w:cs="Liberation Serif"/>
          <w:b/>
          <w:sz w:val="28"/>
          <w:szCs w:val="28"/>
        </w:rPr>
        <w:t xml:space="preserve"> </w:t>
      </w:r>
      <w:r w:rsidRPr="00A30ADA">
        <w:rPr>
          <w:rFonts w:ascii="Liberation Serif" w:eastAsia="Times New Roman" w:hAnsi="Liberation Serif" w:cs="Liberation Serif"/>
          <w:sz w:val="28"/>
          <w:szCs w:val="28"/>
        </w:rPr>
        <w:t>(далее - ФОП ДО)</w:t>
      </w:r>
    </w:p>
    <w:p w:rsidR="00A30ADA" w:rsidRDefault="00A30ADA" w:rsidP="00A30ADA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</w:pPr>
    </w:p>
    <w:p w:rsidR="00A30ADA" w:rsidRPr="00A30ADA" w:rsidRDefault="00A30ADA" w:rsidP="00A30ADA">
      <w:pPr>
        <w:spacing w:after="0" w:line="240" w:lineRule="auto"/>
        <w:ind w:firstLine="624"/>
        <w:jc w:val="both"/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</w:pPr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 xml:space="preserve"> </w:t>
      </w:r>
      <w:r w:rsidRPr="00A30AD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ФОП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ДО</w:t>
      </w:r>
      <w:proofErr w:type="gramEnd"/>
      <w:r w:rsidRPr="00A30ADA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 xml:space="preserve">вместе со ФГОС </w:t>
      </w:r>
      <w:proofErr w:type="gramStart"/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>ДО</w:t>
      </w:r>
      <w:proofErr w:type="gramEnd"/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 xml:space="preserve"> станет основой для разработки и утверждения образовательных программ в </w:t>
      </w:r>
      <w:r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>дошкольных образовательных организациях</w:t>
      </w:r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 xml:space="preserve">. </w:t>
      </w:r>
    </w:p>
    <w:p w:rsidR="00A30ADA" w:rsidRPr="00A30ADA" w:rsidRDefault="00A30ADA" w:rsidP="00A30ADA">
      <w:pPr>
        <w:spacing w:after="0" w:line="240" w:lineRule="auto"/>
        <w:ind w:firstLine="624"/>
        <w:jc w:val="both"/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</w:pPr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 xml:space="preserve">ФОП ДО состоит из трех разделов: </w:t>
      </w:r>
      <w:proofErr w:type="gramStart"/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>целевого</w:t>
      </w:r>
      <w:proofErr w:type="gramEnd"/>
      <w:r w:rsidRPr="00A30ADA">
        <w:rPr>
          <w:rFonts w:ascii="Liberation Serif" w:eastAsia="Times New Roman" w:hAnsi="Liberation Serif" w:cs="Liberation Serif"/>
          <w:color w:val="222222"/>
          <w:sz w:val="28"/>
          <w:szCs w:val="28"/>
          <w:shd w:val="clear" w:color="auto" w:fill="FFFFFF"/>
        </w:rPr>
        <w:t xml:space="preserve">, содержательного и организационного. </w:t>
      </w:r>
    </w:p>
    <w:p w:rsidR="00A30ADA" w:rsidRDefault="00A30ADA" w:rsidP="00A30ADA">
      <w:pPr>
        <w:spacing w:after="0" w:line="240" w:lineRule="auto"/>
        <w:ind w:firstLine="624"/>
        <w:jc w:val="center"/>
        <w:rPr>
          <w:rFonts w:ascii="Liberation Serif" w:eastAsia="Times New Roman" w:hAnsi="Liberation Serif" w:cs="Liberation Serif"/>
          <w:b/>
          <w:color w:val="222222"/>
          <w:sz w:val="28"/>
          <w:szCs w:val="28"/>
          <w:shd w:val="clear" w:color="auto" w:fill="FFFFFF"/>
        </w:rPr>
      </w:pPr>
      <w:r w:rsidRPr="00A30ADA">
        <w:rPr>
          <w:rFonts w:ascii="Liberation Serif" w:eastAsia="Times New Roman" w:hAnsi="Liberation Serif" w:cs="Liberation Serif"/>
          <w:b/>
          <w:color w:val="222222"/>
          <w:sz w:val="28"/>
          <w:szCs w:val="28"/>
          <w:shd w:val="clear" w:color="auto" w:fill="FFFFFF"/>
        </w:rPr>
        <w:t xml:space="preserve">Содержание разделов ФОП </w:t>
      </w:r>
      <w:proofErr w:type="gramStart"/>
      <w:r w:rsidRPr="00A30ADA">
        <w:rPr>
          <w:rFonts w:ascii="Liberation Serif" w:eastAsia="Times New Roman" w:hAnsi="Liberation Serif" w:cs="Liberation Serif"/>
          <w:b/>
          <w:color w:val="222222"/>
          <w:sz w:val="28"/>
          <w:szCs w:val="28"/>
          <w:shd w:val="clear" w:color="auto" w:fill="FFFFFF"/>
        </w:rPr>
        <w:t>ДО</w:t>
      </w:r>
      <w:proofErr w:type="gramEnd"/>
    </w:p>
    <w:p w:rsidR="00A30ADA" w:rsidRPr="00A30ADA" w:rsidRDefault="00A30ADA" w:rsidP="00A30ADA">
      <w:pPr>
        <w:spacing w:after="0" w:line="240" w:lineRule="auto"/>
        <w:ind w:firstLine="624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tbl>
      <w:tblPr>
        <w:tblStyle w:val="1-1"/>
        <w:tblW w:w="10119" w:type="dxa"/>
        <w:jc w:val="center"/>
        <w:tblInd w:w="-459" w:type="dxa"/>
        <w:tblLook w:val="04A0"/>
      </w:tblPr>
      <w:tblGrid>
        <w:gridCol w:w="2268"/>
        <w:gridCol w:w="7851"/>
      </w:tblGrid>
      <w:tr w:rsidR="00A30ADA" w:rsidRPr="00A30ADA" w:rsidTr="00A30ADA">
        <w:trPr>
          <w:cnfStyle w:val="100000000000"/>
          <w:jc w:val="center"/>
        </w:trPr>
        <w:tc>
          <w:tcPr>
            <w:cnfStyle w:val="001000000000"/>
            <w:tcW w:w="2268" w:type="dxa"/>
            <w:hideMark/>
          </w:tcPr>
          <w:p w:rsidR="00A30ADA" w:rsidRPr="00A30ADA" w:rsidRDefault="00A30ADA" w:rsidP="00A30ADA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b w:val="0"/>
                <w:color w:val="222222"/>
                <w:sz w:val="28"/>
                <w:szCs w:val="28"/>
              </w:rPr>
              <w:br/>
            </w:r>
            <w:r w:rsidRPr="00A30ADA">
              <w:rPr>
                <w:rFonts w:ascii="Liberation Serif" w:eastAsia="Times New Roman" w:hAnsi="Liberation Serif" w:cs="Liberation Serif"/>
                <w:sz w:val="24"/>
                <w:szCs w:val="24"/>
              </w:rPr>
              <w:t>Раздел</w:t>
            </w:r>
          </w:p>
        </w:tc>
        <w:tc>
          <w:tcPr>
            <w:tcW w:w="7851" w:type="dxa"/>
            <w:hideMark/>
          </w:tcPr>
          <w:p w:rsidR="00A30ADA" w:rsidRPr="00A30ADA" w:rsidRDefault="00A30ADA" w:rsidP="00A30ADA">
            <w:pPr>
              <w:jc w:val="center"/>
              <w:cnfStyle w:val="1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sz w:val="24"/>
                <w:szCs w:val="24"/>
              </w:rPr>
              <w:t>ФОП ДО</w:t>
            </w:r>
          </w:p>
        </w:tc>
      </w:tr>
      <w:tr w:rsidR="00A30ADA" w:rsidRPr="00A30ADA" w:rsidTr="00A30ADA">
        <w:trPr>
          <w:cnfStyle w:val="000000100000"/>
          <w:jc w:val="center"/>
        </w:trPr>
        <w:tc>
          <w:tcPr>
            <w:cnfStyle w:val="001000000000"/>
            <w:tcW w:w="2268" w:type="dxa"/>
            <w:hideMark/>
          </w:tcPr>
          <w:p w:rsidR="00A30ADA" w:rsidRPr="00A30ADA" w:rsidRDefault="00A30ADA" w:rsidP="00A30ADA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sz w:val="24"/>
                <w:szCs w:val="24"/>
              </w:rPr>
              <w:t>Целевой</w:t>
            </w:r>
          </w:p>
        </w:tc>
        <w:tc>
          <w:tcPr>
            <w:tcW w:w="7851" w:type="dxa"/>
            <w:hideMark/>
          </w:tcPr>
          <w:p w:rsidR="00A30ADA" w:rsidRP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1. Пояснительная записка:</w:t>
            </w:r>
          </w:p>
          <w:p w:rsidR="00A30ADA" w:rsidRPr="00A30ADA" w:rsidRDefault="00A30ADA" w:rsidP="00A30ADA">
            <w:pPr>
              <w:numPr>
                <w:ilvl w:val="0"/>
                <w:numId w:val="4"/>
              </w:num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цели и задачи;</w:t>
            </w:r>
          </w:p>
          <w:p w:rsidR="00A30ADA" w:rsidRPr="00A30ADA" w:rsidRDefault="00A30ADA" w:rsidP="00A30ADA">
            <w:pPr>
              <w:numPr>
                <w:ilvl w:val="0"/>
                <w:numId w:val="4"/>
              </w:num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принципы и подходы к формированию программы.</w:t>
            </w:r>
          </w:p>
          <w:p w:rsidR="00A30ADA" w:rsidRP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Планируемые</w:t>
            </w:r>
            <w:proofErr w:type="gramEnd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результаты, представленные в виде целевых ориентиров.</w:t>
            </w:r>
          </w:p>
          <w:p w:rsid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3. Подходы к педагогической диагностике достижения планируемых результатов.</w:t>
            </w:r>
          </w:p>
          <w:p w:rsidR="00A30ADA" w:rsidRP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30ADA" w:rsidRPr="00A30ADA" w:rsidTr="00A30ADA">
        <w:trPr>
          <w:jc w:val="center"/>
        </w:trPr>
        <w:tc>
          <w:tcPr>
            <w:cnfStyle w:val="001000000000"/>
            <w:tcW w:w="2268" w:type="dxa"/>
            <w:hideMark/>
          </w:tcPr>
          <w:p w:rsidR="00A30ADA" w:rsidRPr="00A30ADA" w:rsidRDefault="00A30ADA" w:rsidP="00A30ADA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sz w:val="24"/>
                <w:szCs w:val="24"/>
              </w:rPr>
              <w:t>Содержательный</w:t>
            </w:r>
          </w:p>
        </w:tc>
        <w:tc>
          <w:tcPr>
            <w:tcW w:w="7851" w:type="dxa"/>
            <w:hideMark/>
          </w:tcPr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1. Задачи и содержание образовательной деятельность по каждой из образовательных областей для всех возрастных групп.</w:t>
            </w:r>
          </w:p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2. Вариативные формы, способы, методы и средства реализации ФОП </w:t>
            </w:r>
            <w:proofErr w:type="gramStart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ДО</w:t>
            </w:r>
            <w:proofErr w:type="gramEnd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3. Особенности образовательной деятельности разных видов и культурных практик.</w:t>
            </w:r>
          </w:p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4. Способы и направления поддержки детской инициативы.</w:t>
            </w:r>
          </w:p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5. Особенности взаимодействия педагогического коллектива с семьями </w:t>
            </w:r>
            <w:proofErr w:type="gramStart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6. Направления, задачи и содержание коррекционно-развивающей работы.</w:t>
            </w:r>
          </w:p>
          <w:p w:rsidR="00A30ADA" w:rsidRPr="00A30ADA" w:rsidRDefault="00A30ADA" w:rsidP="00A30ADA">
            <w:p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7. Федеральная рабочая программа воспитания:</w:t>
            </w:r>
          </w:p>
          <w:p w:rsidR="00A30ADA" w:rsidRPr="00A30ADA" w:rsidRDefault="00A30ADA" w:rsidP="00A30ADA">
            <w:pPr>
              <w:numPr>
                <w:ilvl w:val="0"/>
                <w:numId w:val="5"/>
              </w:num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пояснительная записка;</w:t>
            </w:r>
          </w:p>
          <w:p w:rsidR="00A30ADA" w:rsidRPr="00A30ADA" w:rsidRDefault="00A30ADA" w:rsidP="00A30ADA">
            <w:pPr>
              <w:numPr>
                <w:ilvl w:val="0"/>
                <w:numId w:val="5"/>
              </w:num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целевой раздел;</w:t>
            </w:r>
          </w:p>
          <w:p w:rsidR="00A30ADA" w:rsidRPr="00A30ADA" w:rsidRDefault="00A30ADA" w:rsidP="00A30ADA">
            <w:pPr>
              <w:numPr>
                <w:ilvl w:val="0"/>
                <w:numId w:val="5"/>
              </w:num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содержательный раздел;</w:t>
            </w:r>
          </w:p>
          <w:p w:rsidR="00A30ADA" w:rsidRPr="00A30ADA" w:rsidRDefault="00A30ADA" w:rsidP="00A30ADA">
            <w:pPr>
              <w:numPr>
                <w:ilvl w:val="0"/>
                <w:numId w:val="5"/>
              </w:numPr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организационный раздел.</w:t>
            </w:r>
          </w:p>
          <w:p w:rsidR="00A30ADA" w:rsidRPr="00A30ADA" w:rsidRDefault="00A30ADA" w:rsidP="00A30ADA">
            <w:pPr>
              <w:numPr>
                <w:ilvl w:val="0"/>
                <w:numId w:val="2"/>
              </w:numPr>
              <w:ind w:left="0"/>
              <w:cnfStyle w:val="0000000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  <w:tr w:rsidR="00A30ADA" w:rsidRPr="00A30ADA" w:rsidTr="00A30ADA">
        <w:trPr>
          <w:cnfStyle w:val="000000100000"/>
          <w:jc w:val="center"/>
        </w:trPr>
        <w:tc>
          <w:tcPr>
            <w:cnfStyle w:val="001000000000"/>
            <w:tcW w:w="2268" w:type="dxa"/>
            <w:hideMark/>
          </w:tcPr>
          <w:p w:rsidR="00A30ADA" w:rsidRPr="00A30ADA" w:rsidRDefault="00A30ADA" w:rsidP="00A30ADA">
            <w:pPr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sz w:val="24"/>
                <w:szCs w:val="24"/>
              </w:rPr>
              <w:t>Организационный</w:t>
            </w:r>
          </w:p>
        </w:tc>
        <w:tc>
          <w:tcPr>
            <w:tcW w:w="7851" w:type="dxa"/>
            <w:hideMark/>
          </w:tcPr>
          <w:p w:rsidR="00A30ADA" w:rsidRP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1. Описание условий реализации программы:</w:t>
            </w:r>
          </w:p>
          <w:p w:rsidR="00A30ADA" w:rsidRPr="00A30ADA" w:rsidRDefault="00A30ADA" w:rsidP="00A30ADA">
            <w:pPr>
              <w:pStyle w:val="a5"/>
              <w:numPr>
                <w:ilvl w:val="0"/>
                <w:numId w:val="6"/>
              </w:numPr>
              <w:jc w:val="both"/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психолого-педагогические условия;</w:t>
            </w:r>
          </w:p>
          <w:p w:rsidR="00A30ADA" w:rsidRPr="00A30ADA" w:rsidRDefault="00A30ADA" w:rsidP="00A30ADA">
            <w:pPr>
              <w:pStyle w:val="a5"/>
              <w:numPr>
                <w:ilvl w:val="0"/>
                <w:numId w:val="6"/>
              </w:numPr>
              <w:jc w:val="both"/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особенности организации РППС;</w:t>
            </w:r>
          </w:p>
          <w:p w:rsidR="00A30ADA" w:rsidRPr="00A30ADA" w:rsidRDefault="00A30ADA" w:rsidP="00A30ADA">
            <w:pPr>
              <w:pStyle w:val="a5"/>
              <w:numPr>
                <w:ilvl w:val="0"/>
                <w:numId w:val="6"/>
              </w:numPr>
              <w:jc w:val="both"/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proofErr w:type="gramStart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материально-техническое</w:t>
            </w:r>
            <w:proofErr w:type="gramEnd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обеспечение ФОП ДО, обеспеченность методическими материалами и средствами обучения и воспитания;</w:t>
            </w:r>
          </w:p>
          <w:p w:rsidR="00A30ADA" w:rsidRPr="00A30ADA" w:rsidRDefault="00A30ADA" w:rsidP="00A30ADA">
            <w:pPr>
              <w:pStyle w:val="a5"/>
              <w:numPr>
                <w:ilvl w:val="0"/>
                <w:numId w:val="6"/>
              </w:numPr>
              <w:jc w:val="both"/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примерный перечень литературных, музыкальных, художественных, анимационных произведений для реализации ФОП </w:t>
            </w:r>
            <w:proofErr w:type="gramStart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ДО</w:t>
            </w:r>
            <w:proofErr w:type="gramEnd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;</w:t>
            </w:r>
          </w:p>
          <w:p w:rsidR="00A30ADA" w:rsidRPr="00A30ADA" w:rsidRDefault="00A30ADA" w:rsidP="00A30ADA">
            <w:pPr>
              <w:pStyle w:val="a5"/>
              <w:numPr>
                <w:ilvl w:val="0"/>
                <w:numId w:val="6"/>
              </w:numPr>
              <w:jc w:val="both"/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кадровые условия.</w:t>
            </w:r>
          </w:p>
          <w:p w:rsidR="00A30ADA" w:rsidRP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2. Примерный режим и распорядок дня в дошкольных группах.</w:t>
            </w:r>
          </w:p>
          <w:p w:rsid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3. Федеральный календарный план </w:t>
            </w:r>
            <w:proofErr w:type="gramStart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воспитательной</w:t>
            </w:r>
            <w:proofErr w:type="gramEnd"/>
            <w:r w:rsidRPr="00A30AD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 работы</w:t>
            </w: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A30ADA" w:rsidRPr="00A30ADA" w:rsidRDefault="00A30ADA" w:rsidP="00A30ADA">
            <w:pPr>
              <w:cnfStyle w:val="000000100000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A30ADA" w:rsidRPr="00A30ADA" w:rsidRDefault="00A30ADA" w:rsidP="00A30ADA">
      <w:pPr>
        <w:spacing w:before="100" w:beforeAutospacing="1"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210AC6" w:rsidRPr="00A30ADA" w:rsidRDefault="00210AC6">
      <w:pPr>
        <w:rPr>
          <w:rFonts w:ascii="Liberation Serif" w:hAnsi="Liberation Serif" w:cs="Liberation Serif"/>
        </w:rPr>
      </w:pPr>
    </w:p>
    <w:sectPr w:rsidR="00210AC6" w:rsidRPr="00A30ADA" w:rsidSect="00A30A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55E"/>
    <w:multiLevelType w:val="multilevel"/>
    <w:tmpl w:val="EA3A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170B4"/>
    <w:multiLevelType w:val="multilevel"/>
    <w:tmpl w:val="E2A4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B145F"/>
    <w:multiLevelType w:val="multilevel"/>
    <w:tmpl w:val="7ED67E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C535E6"/>
    <w:multiLevelType w:val="multilevel"/>
    <w:tmpl w:val="E534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D5AE3"/>
    <w:multiLevelType w:val="multilevel"/>
    <w:tmpl w:val="1C3A21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0963B4"/>
    <w:multiLevelType w:val="multilevel"/>
    <w:tmpl w:val="7ED67E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ADA"/>
    <w:rsid w:val="00210AC6"/>
    <w:rsid w:val="00A30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AD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A3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0ADA"/>
    <w:rPr>
      <w:color w:val="0000FF"/>
      <w:u w:val="single"/>
    </w:rPr>
  </w:style>
  <w:style w:type="table" w:styleId="1-1">
    <w:name w:val="Medium Grid 1 Accent 1"/>
    <w:basedOn w:val="a1"/>
    <w:uiPriority w:val="67"/>
    <w:rsid w:val="00A30A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a5">
    <w:name w:val="List Paragraph"/>
    <w:basedOn w:val="a"/>
    <w:uiPriority w:val="34"/>
    <w:qFormat/>
    <w:rsid w:val="00A30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2023-01-25T04:52:00Z</dcterms:created>
  <dcterms:modified xsi:type="dcterms:W3CDTF">2023-01-25T04:59:00Z</dcterms:modified>
</cp:coreProperties>
</file>